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099D9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  <w:bookmarkStart w:id="0" w:name="_GoBack"/>
      <w:bookmarkEnd w:id="0"/>
    </w:p>
    <w:p w14:paraId="59FE8EB3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学年度第一学期）</w:t>
      </w:r>
    </w:p>
    <w:p w14:paraId="23574AC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学科： 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     姓名：</w:t>
      </w:r>
      <w:r>
        <w:rPr>
          <w:rFonts w:hint="eastAsia"/>
          <w:sz w:val="24"/>
          <w:lang w:eastAsia="zh-CN"/>
        </w:rPr>
        <w:t>吕爱珍</w:t>
      </w:r>
    </w:p>
    <w:tbl>
      <w:tblPr>
        <w:tblStyle w:val="6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77F6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BD1597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2C7EB1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7F57B21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355DA80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78EB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0A1BFB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4A92EE2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00B8165A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1《社戏》2《回延安》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0134891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C956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393A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00FFF7A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 w14:paraId="4F0CD341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《安塞腰鼓》口语交际</w:t>
            </w:r>
          </w:p>
        </w:tc>
        <w:tc>
          <w:tcPr>
            <w:tcW w:w="960" w:type="dxa"/>
            <w:vAlign w:val="center"/>
          </w:tcPr>
          <w:p w14:paraId="0BF149C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57F6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9BF86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16BBC8E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top"/>
          </w:tcPr>
          <w:p w14:paraId="3ADE6CC9">
            <w:pPr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《大自然的语言》《阿西莫夫短文两篇》</w:t>
            </w:r>
          </w:p>
          <w:p w14:paraId="108AA2D5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《大雁归来》</w:t>
            </w:r>
          </w:p>
        </w:tc>
        <w:tc>
          <w:tcPr>
            <w:tcW w:w="960" w:type="dxa"/>
            <w:vAlign w:val="center"/>
          </w:tcPr>
          <w:p w14:paraId="4D467AD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52E91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EB8FE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7ECB0D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top"/>
          </w:tcPr>
          <w:p w14:paraId="55830BA8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《时间的脚印》  写作 《说明的顺序》</w:t>
            </w:r>
          </w:p>
        </w:tc>
        <w:tc>
          <w:tcPr>
            <w:tcW w:w="960" w:type="dxa"/>
            <w:vAlign w:val="center"/>
          </w:tcPr>
          <w:p w14:paraId="4AE8DD9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E31F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0E29E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5BAEE91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 w14:paraId="2375BB5E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 w14:paraId="217E7AB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D6C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84C3E29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213027FD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top"/>
          </w:tcPr>
          <w:p w14:paraId="0AA29884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桃花源记  小石潭记</w:t>
            </w:r>
          </w:p>
        </w:tc>
        <w:tc>
          <w:tcPr>
            <w:tcW w:w="960" w:type="dxa"/>
            <w:vAlign w:val="center"/>
          </w:tcPr>
          <w:p w14:paraId="3ECEAD5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2E3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60F074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29100F9B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top"/>
          </w:tcPr>
          <w:p w14:paraId="1CBD04FC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核舟记  诗经二首</w:t>
            </w:r>
          </w:p>
        </w:tc>
        <w:tc>
          <w:tcPr>
            <w:tcW w:w="960" w:type="dxa"/>
            <w:vAlign w:val="center"/>
          </w:tcPr>
          <w:p w14:paraId="3963CDF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621C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51616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635B057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top"/>
          </w:tcPr>
          <w:p w14:paraId="6DDF9372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写作：学写读后感  综合性学习：古诗苑漫步 名著导读</w:t>
            </w:r>
          </w:p>
        </w:tc>
        <w:tc>
          <w:tcPr>
            <w:tcW w:w="960" w:type="dxa"/>
            <w:vAlign w:val="center"/>
          </w:tcPr>
          <w:p w14:paraId="21CB884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A32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4F73F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78E093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 w14:paraId="721CFEF5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14:paraId="0E0A854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413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D44F9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4670B03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 w14:paraId="5890769B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期中考试及讲评</w:t>
            </w:r>
          </w:p>
        </w:tc>
        <w:tc>
          <w:tcPr>
            <w:tcW w:w="960" w:type="dxa"/>
            <w:vAlign w:val="center"/>
          </w:tcPr>
          <w:p w14:paraId="7C53C41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C63F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4D6D1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23B83CA6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top"/>
          </w:tcPr>
          <w:p w14:paraId="3DBD0277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课外古诗词诵读     古诗文讲练</w:t>
            </w:r>
          </w:p>
        </w:tc>
        <w:tc>
          <w:tcPr>
            <w:tcW w:w="960" w:type="dxa"/>
            <w:vAlign w:val="center"/>
          </w:tcPr>
          <w:p w14:paraId="323EB5FD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C1C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20A9C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BAD561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 w14:paraId="16366538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活动探究2任务一：学习演讲词 2 最后一次演讲3</w:t>
            </w:r>
          </w:p>
        </w:tc>
        <w:tc>
          <w:tcPr>
            <w:tcW w:w="960" w:type="dxa"/>
            <w:vAlign w:val="center"/>
          </w:tcPr>
          <w:p w14:paraId="04A5E42A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45547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B9C38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91BEAF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bottom"/>
          </w:tcPr>
          <w:p w14:paraId="1194AE52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应有格物致知精神    我一生中的重要抉择</w:t>
            </w:r>
          </w:p>
        </w:tc>
        <w:tc>
          <w:tcPr>
            <w:tcW w:w="960" w:type="dxa"/>
            <w:vAlign w:val="center"/>
          </w:tcPr>
          <w:p w14:paraId="264EC98D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AFE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028EA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19D9A9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bottom"/>
          </w:tcPr>
          <w:p w14:paraId="13BC7904">
            <w:pPr>
              <w:bidi w:val="0"/>
              <w:jc w:val="left"/>
            </w:pPr>
            <w:r>
              <w:rPr>
                <w:rFonts w:hint="eastAsia"/>
              </w:rPr>
              <w:t>庆祝奥林匹克运动复兴3</w:t>
            </w:r>
          </w:p>
          <w:p w14:paraId="365D38CD">
            <w:pPr>
              <w:bidi w:val="0"/>
              <w:jc w:val="left"/>
            </w:pPr>
            <w:r>
              <w:rPr>
                <w:rFonts w:hint="eastAsia"/>
              </w:rPr>
              <w:t>任务二：撰写演讲稿2</w:t>
            </w:r>
          </w:p>
          <w:p w14:paraId="21748448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任务三：举办演讲比赛2</w:t>
            </w:r>
          </w:p>
        </w:tc>
        <w:tc>
          <w:tcPr>
            <w:tcW w:w="960" w:type="dxa"/>
            <w:vAlign w:val="center"/>
          </w:tcPr>
          <w:p w14:paraId="0976C42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2A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7011D7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0F76CF1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 w14:paraId="1775498F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壶口瀑布    在长江源头各拉丹东</w:t>
            </w:r>
          </w:p>
        </w:tc>
        <w:tc>
          <w:tcPr>
            <w:tcW w:w="960" w:type="dxa"/>
            <w:vAlign w:val="center"/>
          </w:tcPr>
          <w:p w14:paraId="60BFD9F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D21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A1230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663C7D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bottom"/>
          </w:tcPr>
          <w:p w14:paraId="797F90A1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写作：学写游记  口语交际：即时讲话</w:t>
            </w:r>
          </w:p>
        </w:tc>
        <w:tc>
          <w:tcPr>
            <w:tcW w:w="960" w:type="dxa"/>
            <w:vAlign w:val="center"/>
          </w:tcPr>
          <w:p w14:paraId="0CF697E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0736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579A3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2DC5ACC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top"/>
          </w:tcPr>
          <w:p w14:paraId="6521468E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庄子二则    礼记二则</w:t>
            </w:r>
          </w:p>
        </w:tc>
        <w:tc>
          <w:tcPr>
            <w:tcW w:w="960" w:type="dxa"/>
            <w:vAlign w:val="center"/>
          </w:tcPr>
          <w:p w14:paraId="122AC12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3912B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08130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39E712D1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 w14:paraId="5628E842">
            <w:pPr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</w:rPr>
              <w:t>马说      唐诗二首</w:t>
            </w:r>
          </w:p>
        </w:tc>
        <w:tc>
          <w:tcPr>
            <w:tcW w:w="960" w:type="dxa"/>
            <w:vAlign w:val="center"/>
          </w:tcPr>
          <w:p w14:paraId="60DB02C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</w:tr>
      <w:tr w14:paraId="0C801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0B708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35C67A0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Align w:val="center"/>
          </w:tcPr>
          <w:p w14:paraId="713AF9D2">
            <w:pPr>
              <w:bidi w:val="0"/>
              <w:jc w:val="left"/>
            </w:pPr>
            <w:r>
              <w:rPr>
                <w:rFonts w:hint="eastAsia"/>
              </w:rPr>
              <w:t>期末复习与考试</w:t>
            </w:r>
          </w:p>
          <w:p w14:paraId="5BB46069">
            <w:pPr>
              <w:bidi w:val="0"/>
              <w:jc w:val="left"/>
            </w:pPr>
          </w:p>
        </w:tc>
        <w:tc>
          <w:tcPr>
            <w:tcW w:w="960" w:type="dxa"/>
            <w:vAlign w:val="center"/>
          </w:tcPr>
          <w:p w14:paraId="4BF7C7CD">
            <w:pPr>
              <w:jc w:val="center"/>
              <w:rPr>
                <w:sz w:val="24"/>
              </w:rPr>
            </w:pPr>
          </w:p>
        </w:tc>
      </w:tr>
      <w:tr w14:paraId="2998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5B350F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3502EA49">
            <w:pPr>
              <w:jc w:val="center"/>
              <w:rPr>
                <w:rFonts w:hint="eastAsia" w:ascii="楷体" w:hAnsi="楷体" w:eastAsia="楷体" w:cs="楷体"/>
                <w:color w:val="000000" w:themeColor="text1"/>
                <w:kern w:val="2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Align w:val="center"/>
          </w:tcPr>
          <w:p w14:paraId="4F7A39EE">
            <w:pPr>
              <w:bidi w:val="0"/>
              <w:jc w:val="left"/>
            </w:pPr>
            <w:r>
              <w:rPr>
                <w:rFonts w:hint="eastAsia"/>
              </w:rPr>
              <w:t>期末复习与考试</w:t>
            </w:r>
          </w:p>
          <w:p w14:paraId="4F0C306B">
            <w:pPr>
              <w:bidi w:val="0"/>
              <w:jc w:val="left"/>
              <w:rPr>
                <w:lang w:val="en-US" w:eastAsia="zh-CN"/>
              </w:rPr>
            </w:pPr>
          </w:p>
        </w:tc>
        <w:tc>
          <w:tcPr>
            <w:tcW w:w="960" w:type="dxa"/>
            <w:vAlign w:val="center"/>
          </w:tcPr>
          <w:p w14:paraId="14D9B46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CC61114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hOWMzYzk3YTJhMDZiNGUyOWJlYWUzYzAzOTZkNjA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72B035A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1FF04B5"/>
    <w:rsid w:val="32C12756"/>
    <w:rsid w:val="3B635491"/>
    <w:rsid w:val="472825A0"/>
    <w:rsid w:val="4A944BD8"/>
    <w:rsid w:val="603B7BE4"/>
    <w:rsid w:val="60ED390F"/>
    <w:rsid w:val="63823C27"/>
    <w:rsid w:val="672B16BF"/>
    <w:rsid w:val="67AA3662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其他"/>
    <w:basedOn w:val="1"/>
    <w:qFormat/>
    <w:uiPriority w:val="0"/>
    <w:pPr>
      <w:spacing w:line="480" w:lineRule="auto"/>
      <w:ind w:firstLine="400"/>
    </w:pPr>
    <w:rPr>
      <w:rFonts w:ascii="宋体" w:hAnsi="宋体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368</Words>
  <Characters>557</Characters>
  <Lines>3</Lines>
  <Paragraphs>1</Paragraphs>
  <TotalTime>2</TotalTime>
  <ScaleCrop>false</ScaleCrop>
  <LinksUpToDate>false</LinksUpToDate>
  <CharactersWithSpaces>646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2025-09-12T02:41:49Z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90219DBA99AD416687FD12F6B425587C_13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